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93" w:rsidRPr="00E01143" w:rsidRDefault="00E01143">
      <w:pPr>
        <w:pStyle w:val="1"/>
        <w:keepNext w:val="0"/>
        <w:keepLines w:val="0"/>
        <w:widowControl w:val="0"/>
        <w:rPr>
          <w:lang w:val="ru-RU"/>
        </w:rPr>
      </w:pPr>
      <w:bookmarkStart w:id="0" w:name="_vgl25hv9wep1" w:colFirst="0" w:colLast="0"/>
      <w:bookmarkStart w:id="1" w:name="_GoBack"/>
      <w:bookmarkEnd w:id="0"/>
      <w:bookmarkEnd w:id="1"/>
      <w:r w:rsidRPr="00E01143">
        <w:rPr>
          <w:lang w:val="ru-RU"/>
        </w:rPr>
        <w:t xml:space="preserve">Турнир по </w:t>
      </w:r>
      <w:r w:rsidRPr="00E01143">
        <w:rPr>
          <w:lang w:val="ru-RU"/>
        </w:rPr>
        <w:t>шахматам</w:t>
      </w:r>
      <w:r w:rsidRPr="00E01143">
        <w:rPr>
          <w:lang w:val="ru-RU"/>
        </w:rPr>
        <w:t xml:space="preserve"> </w:t>
      </w: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в рамках Академиады-201</w:t>
      </w:r>
      <w:r w:rsidRPr="00E01143">
        <w:rPr>
          <w:sz w:val="24"/>
          <w:szCs w:val="24"/>
          <w:lang w:val="ru-RU"/>
        </w:rPr>
        <w:t>8</w:t>
      </w:r>
    </w:p>
    <w:p w:rsidR="00891493" w:rsidRPr="00E01143" w:rsidRDefault="00891493">
      <w:pPr>
        <w:widowControl w:val="0"/>
        <w:rPr>
          <w:sz w:val="24"/>
          <w:szCs w:val="24"/>
          <w:lang w:val="ru-RU"/>
        </w:rPr>
      </w:pP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16</w:t>
      </w:r>
      <w:r w:rsidRPr="00E01143">
        <w:rPr>
          <w:sz w:val="24"/>
          <w:szCs w:val="24"/>
          <w:lang w:val="ru-RU"/>
        </w:rPr>
        <w:t xml:space="preserve"> </w:t>
      </w:r>
      <w:r w:rsidRPr="00E01143">
        <w:rPr>
          <w:sz w:val="24"/>
          <w:szCs w:val="24"/>
          <w:lang w:val="ru-RU"/>
        </w:rPr>
        <w:t xml:space="preserve">февраля </w:t>
      </w:r>
      <w:r w:rsidRPr="00E01143">
        <w:rPr>
          <w:sz w:val="24"/>
          <w:szCs w:val="24"/>
          <w:lang w:val="ru-RU"/>
        </w:rPr>
        <w:t>201</w:t>
      </w:r>
      <w:r w:rsidRPr="00E01143">
        <w:rPr>
          <w:sz w:val="24"/>
          <w:szCs w:val="24"/>
          <w:lang w:val="ru-RU"/>
        </w:rPr>
        <w:t xml:space="preserve">8 </w:t>
      </w:r>
      <w:r w:rsidRPr="00E01143">
        <w:rPr>
          <w:sz w:val="24"/>
          <w:szCs w:val="24"/>
          <w:lang w:val="ru-RU"/>
        </w:rPr>
        <w:t xml:space="preserve">года </w:t>
      </w:r>
      <w:r w:rsidRPr="00E01143">
        <w:rPr>
          <w:sz w:val="24"/>
          <w:szCs w:val="24"/>
          <w:lang w:val="ru-RU"/>
        </w:rPr>
        <w:t>состоится лично-командный турнир по шахматам среди сотрудников организаций НАН Украины</w:t>
      </w:r>
      <w:r w:rsidRPr="00E01143">
        <w:rPr>
          <w:sz w:val="24"/>
          <w:szCs w:val="24"/>
          <w:lang w:val="ru-RU"/>
        </w:rPr>
        <w:t>.</w:t>
      </w: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sdt>
      <w:sdtPr>
        <w:id w:val="-213741597"/>
        <w:docPartObj>
          <w:docPartGallery w:val="Table of Contents"/>
          <w:docPartUnique/>
        </w:docPartObj>
      </w:sdtPr>
      <w:sdtEndPr/>
      <w:sdtContent>
        <w:p w:rsidR="00891493" w:rsidRDefault="00E01143">
          <w:pPr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vgl25hv9wep1">
            <w:r>
              <w:rPr>
                <w:color w:val="1155CC"/>
                <w:u w:val="single"/>
              </w:rPr>
              <w:t>Турнир по шахматам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41stylydbjsf">
            <w:r>
              <w:rPr>
                <w:color w:val="1155CC"/>
                <w:u w:val="single"/>
              </w:rPr>
              <w:t>Общие положения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ejsbwxlfkbn6">
            <w:r>
              <w:rPr>
                <w:color w:val="1155CC"/>
                <w:u w:val="single"/>
              </w:rPr>
              <w:t>Время и место проведения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wlsmohy5wrqx">
            <w:r>
              <w:rPr>
                <w:color w:val="1155CC"/>
                <w:u w:val="single"/>
              </w:rPr>
              <w:t>Регистрация участников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bnm4ts3i86vp">
            <w:r>
              <w:rPr>
                <w:color w:val="1155CC"/>
                <w:u w:val="single"/>
              </w:rPr>
              <w:t>Система проведения соревнований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b4khm0n08b6k">
            <w:r>
              <w:rPr>
                <w:color w:val="1155CC"/>
                <w:u w:val="single"/>
              </w:rPr>
              <w:t>Определение победителя</w:t>
            </w:r>
          </w:hyperlink>
        </w:p>
        <w:p w:rsidR="00891493" w:rsidRDefault="00E01143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sv3c87g3woc5">
            <w:r>
              <w:rPr>
                <w:color w:val="1155CC"/>
                <w:u w:val="single"/>
              </w:rPr>
              <w:t>Результаты турнира</w:t>
            </w:r>
          </w:hyperlink>
        </w:p>
        <w:p w:rsidR="00891493" w:rsidRDefault="00E01143">
          <w:pPr>
            <w:spacing w:before="60" w:line="240" w:lineRule="auto"/>
            <w:ind w:left="1080"/>
            <w:rPr>
              <w:color w:val="1155CC"/>
              <w:u w:val="single"/>
            </w:rPr>
          </w:pPr>
          <w:hyperlink w:anchor="_aoiws2cc69zc">
            <w:r>
              <w:rPr>
                <w:color w:val="1155CC"/>
                <w:u w:val="single"/>
              </w:rPr>
              <w:t>Турнир по шахматам среди женщин</w:t>
            </w:r>
          </w:hyperlink>
        </w:p>
        <w:p w:rsidR="00891493" w:rsidRDefault="00E01143">
          <w:pPr>
            <w:spacing w:before="60" w:line="240" w:lineRule="auto"/>
            <w:ind w:left="1080"/>
            <w:rPr>
              <w:color w:val="1155CC"/>
              <w:u w:val="single"/>
            </w:rPr>
          </w:pPr>
          <w:hyperlink w:anchor="_tc5rghxy0o3e">
            <w:r>
              <w:rPr>
                <w:color w:val="1155CC"/>
                <w:u w:val="single"/>
              </w:rPr>
              <w:t>Турнир по шахматам среди мужчин</w:t>
            </w:r>
          </w:hyperlink>
        </w:p>
        <w:p w:rsidR="00891493" w:rsidRDefault="00E01143">
          <w:pPr>
            <w:spacing w:before="60" w:line="240" w:lineRule="auto"/>
            <w:ind w:left="1080"/>
            <w:rPr>
              <w:color w:val="1155CC"/>
              <w:u w:val="single"/>
            </w:rPr>
          </w:pPr>
          <w:hyperlink w:anchor="_6z6yy4qcyk4d">
            <w:r>
              <w:rPr>
                <w:color w:val="1155CC"/>
                <w:u w:val="single"/>
              </w:rPr>
              <w:t>Командный зачет</w:t>
            </w:r>
          </w:hyperlink>
        </w:p>
        <w:p w:rsidR="00891493" w:rsidRDefault="00E01143">
          <w:pPr>
            <w:spacing w:before="60" w:after="80" w:line="240" w:lineRule="auto"/>
            <w:ind w:left="720"/>
            <w:rPr>
              <w:color w:val="1155CC"/>
              <w:u w:val="single"/>
            </w:rPr>
          </w:pPr>
          <w:hyperlink w:anchor="_ksm5mjpvyiz1">
            <w:r>
              <w:rPr>
                <w:color w:val="1155CC"/>
                <w:u w:val="single"/>
              </w:rPr>
              <w:t>Контактная информация</w:t>
            </w:r>
          </w:hyperlink>
          <w:r>
            <w:fldChar w:fldCharType="end"/>
          </w:r>
        </w:p>
      </w:sdtContent>
    </w:sdt>
    <w:p w:rsidR="00891493" w:rsidRDefault="00891493">
      <w:pPr>
        <w:pStyle w:val="3"/>
        <w:keepNext w:val="0"/>
        <w:keepLines w:val="0"/>
        <w:widowControl w:val="0"/>
        <w:jc w:val="both"/>
      </w:pPr>
      <w:bookmarkStart w:id="2" w:name="_y1chj3dcobez" w:colFirst="0" w:colLast="0"/>
      <w:bookmarkEnd w:id="2"/>
    </w:p>
    <w:p w:rsidR="00891493" w:rsidRPr="00E01143" w:rsidRDefault="00E01143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3" w:name="_41stylydbjsf" w:colFirst="0" w:colLast="0"/>
      <w:bookmarkEnd w:id="3"/>
      <w:r w:rsidRPr="00E01143">
        <w:rPr>
          <w:lang w:val="ru-RU"/>
        </w:rPr>
        <w:t>Общие положения</w:t>
      </w: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Турнир по шахматам проводится среди сотрудников организаций НАН Украины г.Киева. Организаторами турнира являются Киевская реги</w:t>
      </w:r>
      <w:r w:rsidRPr="00E01143">
        <w:rPr>
          <w:sz w:val="24"/>
          <w:szCs w:val="24"/>
          <w:lang w:val="ru-RU"/>
        </w:rPr>
        <w:t>ональная организация Профсоюза работников НАН Украины, Молодежный совет при КРК ПП НАНУ, спортклуб “Науковець”.</w:t>
      </w: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Главной целью проведения турнира является активизация физкультурно-оздоровительной и культурно-массовой работы в трудовых коллективах, спортивн</w:t>
      </w:r>
      <w:r w:rsidRPr="00E01143">
        <w:rPr>
          <w:sz w:val="24"/>
          <w:szCs w:val="24"/>
          <w:lang w:val="ru-RU"/>
        </w:rPr>
        <w:t>ых клубах институтов и организаций, популяризация здорового способа жизни.</w:t>
      </w:r>
    </w:p>
    <w:p w:rsidR="00891493" w:rsidRPr="00E01143" w:rsidRDefault="00E01143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4" w:name="_ejsbwxlfkbn6" w:colFirst="0" w:colLast="0"/>
      <w:bookmarkEnd w:id="4"/>
      <w:r w:rsidRPr="00E01143">
        <w:rPr>
          <w:lang w:val="ru-RU"/>
        </w:rPr>
        <w:t>Время и место проведения</w:t>
      </w:r>
    </w:p>
    <w:p w:rsidR="00891493" w:rsidRDefault="00E01143">
      <w:pPr>
        <w:widowControl w:val="0"/>
        <w:jc w:val="both"/>
        <w:rPr>
          <w:sz w:val="24"/>
          <w:szCs w:val="24"/>
        </w:rPr>
      </w:pPr>
      <w:r w:rsidRPr="00E01143">
        <w:rPr>
          <w:sz w:val="24"/>
          <w:szCs w:val="24"/>
          <w:lang w:val="ru-RU"/>
        </w:rPr>
        <w:t xml:space="preserve">Начало турнира </w:t>
      </w:r>
      <w:r w:rsidRPr="00E01143">
        <w:rPr>
          <w:sz w:val="24"/>
          <w:szCs w:val="24"/>
          <w:lang w:val="ru-RU"/>
        </w:rPr>
        <w:t>в 14:00 16</w:t>
      </w:r>
      <w:r w:rsidRPr="00E01143">
        <w:rPr>
          <w:sz w:val="24"/>
          <w:szCs w:val="24"/>
          <w:lang w:val="ru-RU"/>
        </w:rPr>
        <w:t xml:space="preserve"> </w:t>
      </w:r>
      <w:r w:rsidRPr="00E01143">
        <w:rPr>
          <w:sz w:val="24"/>
          <w:szCs w:val="24"/>
          <w:lang w:val="ru-RU"/>
        </w:rPr>
        <w:t xml:space="preserve">февраля </w:t>
      </w:r>
      <w:r w:rsidRPr="00E01143">
        <w:rPr>
          <w:sz w:val="24"/>
          <w:szCs w:val="24"/>
          <w:lang w:val="ru-RU"/>
        </w:rPr>
        <w:t>201</w:t>
      </w:r>
      <w:r w:rsidRPr="00E01143">
        <w:rPr>
          <w:sz w:val="24"/>
          <w:szCs w:val="24"/>
          <w:lang w:val="ru-RU"/>
        </w:rPr>
        <w:t>8</w:t>
      </w:r>
      <w:r w:rsidRPr="00E01143">
        <w:rPr>
          <w:sz w:val="24"/>
          <w:szCs w:val="24"/>
          <w:lang w:val="ru-RU"/>
        </w:rPr>
        <w:t xml:space="preserve"> года. Т</w:t>
      </w:r>
      <w:r w:rsidRPr="00E01143">
        <w:rPr>
          <w:sz w:val="24"/>
          <w:szCs w:val="24"/>
          <w:lang w:val="ru-RU"/>
        </w:rPr>
        <w:t>у</w:t>
      </w:r>
      <w:r w:rsidRPr="00E01143">
        <w:rPr>
          <w:sz w:val="24"/>
          <w:szCs w:val="24"/>
          <w:lang w:val="ru-RU"/>
        </w:rPr>
        <w:t>рнир будет проходить в Республиканск</w:t>
      </w:r>
      <w:r w:rsidRPr="00E01143">
        <w:rPr>
          <w:sz w:val="24"/>
          <w:szCs w:val="24"/>
          <w:lang w:val="ru-RU"/>
        </w:rPr>
        <w:t>ой</w:t>
      </w:r>
      <w:r w:rsidRPr="00E01143">
        <w:rPr>
          <w:sz w:val="24"/>
          <w:szCs w:val="24"/>
          <w:lang w:val="ru-RU"/>
        </w:rPr>
        <w:t xml:space="preserve"> шахматно-шашечн</w:t>
      </w:r>
      <w:r w:rsidRPr="00E01143">
        <w:rPr>
          <w:sz w:val="24"/>
          <w:szCs w:val="24"/>
          <w:lang w:val="ru-RU"/>
        </w:rPr>
        <w:t>ой</w:t>
      </w:r>
      <w:r w:rsidRPr="00E01143">
        <w:rPr>
          <w:sz w:val="24"/>
          <w:szCs w:val="24"/>
          <w:lang w:val="ru-RU"/>
        </w:rPr>
        <w:t xml:space="preserve"> школ</w:t>
      </w:r>
      <w:r w:rsidRPr="00E01143">
        <w:rPr>
          <w:sz w:val="24"/>
          <w:szCs w:val="24"/>
          <w:lang w:val="ru-RU"/>
        </w:rPr>
        <w:t>е</w:t>
      </w:r>
      <w:r w:rsidRPr="00E01143">
        <w:rPr>
          <w:sz w:val="24"/>
          <w:szCs w:val="24"/>
          <w:lang w:val="ru-RU"/>
        </w:rPr>
        <w:t xml:space="preserve"> «Авангард»</w:t>
      </w:r>
      <w:r w:rsidRPr="00E01143">
        <w:rPr>
          <w:sz w:val="24"/>
          <w:szCs w:val="24"/>
          <w:lang w:val="ru-RU"/>
        </w:rPr>
        <w:t xml:space="preserve">, </w:t>
      </w:r>
      <w:r w:rsidRPr="00E01143">
        <w:rPr>
          <w:sz w:val="24"/>
          <w:szCs w:val="24"/>
          <w:lang w:val="ru-RU"/>
        </w:rPr>
        <w:t xml:space="preserve">ул. </w:t>
      </w:r>
      <w:proofErr w:type="spellStart"/>
      <w:r>
        <w:rPr>
          <w:sz w:val="24"/>
          <w:szCs w:val="24"/>
        </w:rPr>
        <w:t>Златоустовская</w:t>
      </w:r>
      <w:proofErr w:type="spellEnd"/>
      <w:r>
        <w:rPr>
          <w:sz w:val="24"/>
          <w:szCs w:val="24"/>
        </w:rPr>
        <w:t>, 1, (</w:t>
      </w:r>
      <w:proofErr w:type="spellStart"/>
      <w:r>
        <w:rPr>
          <w:sz w:val="24"/>
          <w:szCs w:val="24"/>
        </w:rPr>
        <w:t>площадь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Победы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 xml:space="preserve">Жеребьевка начнется в 14:00. </w:t>
      </w:r>
    </w:p>
    <w:p w:rsidR="00891493" w:rsidRPr="00E01143" w:rsidRDefault="00E01143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5" w:name="_wlsmohy5wrqx" w:colFirst="0" w:colLast="0"/>
      <w:bookmarkEnd w:id="5"/>
      <w:r w:rsidRPr="00E01143">
        <w:rPr>
          <w:lang w:val="ru-RU"/>
        </w:rPr>
        <w:t>Регистрация участников</w:t>
      </w:r>
    </w:p>
    <w:p w:rsidR="00891493" w:rsidRPr="00E01143" w:rsidRDefault="00E01143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От каждой организации допускается участие до 5 человек (не более 4 человек в турнире среди мужчин). Для регистрации необходимо до 14 февраля 2018 года (включительно)</w:t>
      </w:r>
      <w:r w:rsidRPr="00E01143">
        <w:rPr>
          <w:sz w:val="24"/>
          <w:szCs w:val="24"/>
          <w:lang w:val="ru-RU"/>
        </w:rPr>
        <w:t xml:space="preserve"> прислать заявку на </w:t>
      </w:r>
      <w:r>
        <w:rPr>
          <w:sz w:val="24"/>
          <w:szCs w:val="24"/>
        </w:rPr>
        <w:t>e</w:t>
      </w:r>
      <w:r w:rsidRPr="00E01143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E01143">
        <w:rPr>
          <w:sz w:val="24"/>
          <w:szCs w:val="24"/>
          <w:lang w:val="ru-RU"/>
        </w:rPr>
        <w:t xml:space="preserve">: </w:t>
      </w:r>
      <w:r>
        <w:rPr>
          <w:color w:val="1155CC"/>
          <w:sz w:val="24"/>
          <w:szCs w:val="24"/>
          <w:u w:val="single"/>
        </w:rPr>
        <w:t>sportnasu</w:t>
      </w:r>
      <w:r w:rsidRPr="00E01143">
        <w:rPr>
          <w:color w:val="1155CC"/>
          <w:sz w:val="24"/>
          <w:szCs w:val="24"/>
          <w:u w:val="single"/>
          <w:lang w:val="ru-RU"/>
        </w:rPr>
        <w:t>@</w:t>
      </w:r>
      <w:r>
        <w:rPr>
          <w:color w:val="1155CC"/>
          <w:sz w:val="24"/>
          <w:szCs w:val="24"/>
          <w:u w:val="single"/>
        </w:rPr>
        <w:t>gmail</w:t>
      </w:r>
      <w:r w:rsidRPr="00E01143">
        <w:rPr>
          <w:color w:val="1155CC"/>
          <w:sz w:val="24"/>
          <w:szCs w:val="24"/>
          <w:u w:val="single"/>
          <w:lang w:val="ru-RU"/>
        </w:rPr>
        <w:t>.</w:t>
      </w:r>
      <w:r>
        <w:rPr>
          <w:color w:val="1155CC"/>
          <w:sz w:val="24"/>
          <w:szCs w:val="24"/>
          <w:u w:val="single"/>
        </w:rPr>
        <w:t>com</w:t>
      </w:r>
      <w:r w:rsidRPr="00E01143">
        <w:rPr>
          <w:sz w:val="24"/>
          <w:szCs w:val="24"/>
          <w:lang w:val="ru-RU"/>
        </w:rPr>
        <w:t xml:space="preserve"> по следующей форме:</w:t>
      </w: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p w:rsidR="00891493" w:rsidRPr="00E01143" w:rsidRDefault="00E01143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Название организации,</w:t>
      </w:r>
    </w:p>
    <w:p w:rsidR="00891493" w:rsidRPr="00E01143" w:rsidRDefault="00E01143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контактное лицо, тел., электронная почта</w:t>
      </w:r>
    </w:p>
    <w:p w:rsidR="00891493" w:rsidRPr="00E01143" w:rsidRDefault="00891493">
      <w:pPr>
        <w:widowControl w:val="0"/>
        <w:jc w:val="both"/>
        <w:rPr>
          <w:sz w:val="24"/>
          <w:szCs w:val="24"/>
          <w:lang w:val="ru-RU"/>
        </w:rPr>
      </w:pPr>
    </w:p>
    <w:p w:rsidR="00891493" w:rsidRDefault="00E01143">
      <w:pPr>
        <w:widowControl w:val="0"/>
        <w:spacing w:line="331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Участники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турнира</w:t>
      </w:r>
      <w:proofErr w:type="spellEnd"/>
    </w:p>
    <w:tbl>
      <w:tblPr>
        <w:tblStyle w:val="a5"/>
        <w:tblW w:w="910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615"/>
        <w:gridCol w:w="2355"/>
        <w:gridCol w:w="1230"/>
        <w:gridCol w:w="1275"/>
        <w:gridCol w:w="2070"/>
        <w:gridCol w:w="1560"/>
      </w:tblGrid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49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8914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91493" w:rsidRDefault="00E01143">
      <w:pPr>
        <w:pStyle w:val="3"/>
        <w:keepNext w:val="0"/>
        <w:keepLines w:val="0"/>
        <w:widowControl w:val="0"/>
        <w:jc w:val="both"/>
      </w:pPr>
      <w:bookmarkStart w:id="6" w:name="_bnm4ts3i86vp" w:colFirst="0" w:colLast="0"/>
      <w:bookmarkEnd w:id="6"/>
      <w:proofErr w:type="spellStart"/>
      <w:r>
        <w:t>Система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 xml:space="preserve">Соревнования проводятся по правилам ФИДЕ по швейцарской системе в 7 туров или по круговой системе в зависимости от количества участников. Контроль времени – 15 минут на всю партию каждому участнику. </w:t>
      </w:r>
    </w:p>
    <w:p w:rsidR="00891493" w:rsidRPr="00E01143" w:rsidRDefault="00E01143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7" w:name="_b4khm0n08b6k" w:colFirst="0" w:colLast="0"/>
      <w:bookmarkEnd w:id="7"/>
      <w:r w:rsidRPr="00E01143">
        <w:rPr>
          <w:lang w:val="ru-RU"/>
        </w:rPr>
        <w:t>Определение победителя</w:t>
      </w: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Победители в личном зачете в каждом турнире определяются по наибольшему числу набранных очков.</w:t>
      </w: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В случае равенства очков у двух или нескольких участников порядок мест определяется с учетом следующих дополнительных показателей (турниры по швейцарской системе</w:t>
      </w:r>
      <w:r w:rsidRPr="00E01143">
        <w:rPr>
          <w:sz w:val="24"/>
          <w:szCs w:val="24"/>
          <w:lang w:val="ru-RU"/>
        </w:rPr>
        <w:t>):</w:t>
      </w:r>
    </w:p>
    <w:p w:rsidR="00891493" w:rsidRDefault="00E01143">
      <w:pPr>
        <w:widowControl w:val="0"/>
        <w:numPr>
          <w:ilvl w:val="0"/>
          <w:numId w:val="1"/>
        </w:numPr>
        <w:contextualSpacing/>
      </w:pPr>
      <w:proofErr w:type="spellStart"/>
      <w:r>
        <w:rPr>
          <w:sz w:val="24"/>
          <w:szCs w:val="24"/>
        </w:rPr>
        <w:t>коэффициент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Бухгольца</w:t>
      </w:r>
      <w:proofErr w:type="spellEnd"/>
      <w:r>
        <w:rPr>
          <w:sz w:val="24"/>
          <w:szCs w:val="24"/>
        </w:rPr>
        <w:t>,</w:t>
      </w:r>
    </w:p>
    <w:p w:rsidR="00891493" w:rsidRDefault="00E01143">
      <w:pPr>
        <w:widowControl w:val="0"/>
        <w:numPr>
          <w:ilvl w:val="0"/>
          <w:numId w:val="1"/>
        </w:numPr>
        <w:contextualSpacing/>
      </w:pPr>
      <w:proofErr w:type="spellStart"/>
      <w:r>
        <w:rPr>
          <w:sz w:val="24"/>
          <w:szCs w:val="24"/>
        </w:rPr>
        <w:t>коэффициент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Бергера</w:t>
      </w:r>
      <w:proofErr w:type="spellEnd"/>
      <w:r>
        <w:rPr>
          <w:sz w:val="24"/>
          <w:szCs w:val="24"/>
        </w:rPr>
        <w:t>,</w:t>
      </w:r>
    </w:p>
    <w:p w:rsidR="00891493" w:rsidRDefault="00E01143">
      <w:pPr>
        <w:widowControl w:val="0"/>
        <w:numPr>
          <w:ilvl w:val="0"/>
          <w:numId w:val="1"/>
        </w:numPr>
        <w:contextualSpacing/>
      </w:pPr>
      <w:proofErr w:type="spellStart"/>
      <w:proofErr w:type="gramStart"/>
      <w:r>
        <w:rPr>
          <w:sz w:val="24"/>
          <w:szCs w:val="24"/>
        </w:rPr>
        <w:t>личная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встреча</w:t>
      </w:r>
      <w:proofErr w:type="spellEnd"/>
      <w:r>
        <w:rPr>
          <w:sz w:val="24"/>
          <w:szCs w:val="24"/>
        </w:rPr>
        <w:t>.</w:t>
      </w:r>
    </w:p>
    <w:p w:rsidR="00891493" w:rsidRPr="00E01143" w:rsidRDefault="00E01143">
      <w:pPr>
        <w:widowControl w:val="0"/>
        <w:jc w:val="both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 xml:space="preserve">Победители в командном зачете определяются по двум лучшим результатам в турнире среди мужчин и одному - среди женщин. </w:t>
      </w:r>
    </w:p>
    <w:p w:rsidR="00891493" w:rsidRPr="00E01143" w:rsidRDefault="00E01143">
      <w:pPr>
        <w:pStyle w:val="3"/>
        <w:widowControl w:val="0"/>
        <w:jc w:val="both"/>
        <w:rPr>
          <w:lang w:val="ru-RU"/>
        </w:rPr>
      </w:pPr>
      <w:bookmarkStart w:id="8" w:name="_sv3c87g3woc5" w:colFirst="0" w:colLast="0"/>
      <w:bookmarkEnd w:id="8"/>
      <w:r w:rsidRPr="00E01143">
        <w:rPr>
          <w:lang w:val="ru-RU"/>
        </w:rPr>
        <w:t>Результаты турнира</w:t>
      </w:r>
    </w:p>
    <w:p w:rsidR="00891493" w:rsidRPr="00E01143" w:rsidRDefault="00E01143">
      <w:pPr>
        <w:pStyle w:val="4"/>
        <w:widowControl w:val="0"/>
        <w:jc w:val="both"/>
        <w:rPr>
          <w:lang w:val="ru-RU"/>
        </w:rPr>
      </w:pPr>
      <w:bookmarkStart w:id="9" w:name="_aoiws2cc69zc" w:colFirst="0" w:colLast="0"/>
      <w:bookmarkEnd w:id="9"/>
      <w:r w:rsidRPr="00E01143">
        <w:rPr>
          <w:lang w:val="ru-RU"/>
        </w:rPr>
        <w:t>Турнир по шахматам среди женщин</w:t>
      </w:r>
    </w:p>
    <w:p w:rsidR="00891493" w:rsidRPr="00E01143" w:rsidRDefault="00E01143">
      <w:pPr>
        <w:pStyle w:val="4"/>
        <w:widowControl w:val="0"/>
        <w:jc w:val="both"/>
        <w:rPr>
          <w:lang w:val="ru-RU"/>
        </w:rPr>
      </w:pPr>
      <w:bookmarkStart w:id="10" w:name="_tc5rghxy0o3e" w:colFirst="0" w:colLast="0"/>
      <w:bookmarkEnd w:id="10"/>
      <w:r w:rsidRPr="00E01143">
        <w:rPr>
          <w:lang w:val="ru-RU"/>
        </w:rPr>
        <w:t>Т</w:t>
      </w:r>
      <w:r w:rsidRPr="00E01143">
        <w:rPr>
          <w:lang w:val="ru-RU"/>
        </w:rPr>
        <w:t>урнир по шахматам среди мужчин</w:t>
      </w:r>
    </w:p>
    <w:p w:rsidR="00891493" w:rsidRPr="00E01143" w:rsidRDefault="00E01143">
      <w:pPr>
        <w:pStyle w:val="4"/>
        <w:widowControl w:val="0"/>
        <w:jc w:val="both"/>
        <w:rPr>
          <w:lang w:val="ru-RU"/>
        </w:rPr>
      </w:pPr>
      <w:bookmarkStart w:id="11" w:name="_6z6yy4qcyk4d" w:colFirst="0" w:colLast="0"/>
      <w:bookmarkEnd w:id="11"/>
      <w:r w:rsidRPr="00E01143">
        <w:rPr>
          <w:lang w:val="ru-RU"/>
        </w:rPr>
        <w:t>Командный зачет</w:t>
      </w:r>
    </w:p>
    <w:p w:rsidR="00891493" w:rsidRPr="00E01143" w:rsidRDefault="00891493">
      <w:pPr>
        <w:rPr>
          <w:lang w:val="ru-RU"/>
        </w:rPr>
      </w:pPr>
    </w:p>
    <w:p w:rsidR="00891493" w:rsidRPr="00E01143" w:rsidRDefault="00E01143">
      <w:pPr>
        <w:pStyle w:val="3"/>
        <w:keepNext w:val="0"/>
        <w:keepLines w:val="0"/>
        <w:widowControl w:val="0"/>
        <w:rPr>
          <w:lang w:val="ru-RU"/>
        </w:rPr>
      </w:pPr>
      <w:bookmarkStart w:id="12" w:name="_ksm5mjpvyiz1" w:colFirst="0" w:colLast="0"/>
      <w:bookmarkEnd w:id="12"/>
      <w:r w:rsidRPr="00E01143">
        <w:rPr>
          <w:lang w:val="ru-RU"/>
        </w:rPr>
        <w:t>Контактная информация</w:t>
      </w:r>
    </w:p>
    <w:p w:rsidR="00891493" w:rsidRPr="00E01143" w:rsidRDefault="00891493">
      <w:pPr>
        <w:widowControl w:val="0"/>
        <w:rPr>
          <w:sz w:val="24"/>
          <w:szCs w:val="24"/>
          <w:lang w:val="ru-RU"/>
        </w:rPr>
      </w:pP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r>
        <w:fldChar w:fldCharType="begin"/>
      </w:r>
      <w:r w:rsidRPr="00E01143">
        <w:rPr>
          <w:lang w:val="ru-RU"/>
        </w:rPr>
        <w:instrText xml:space="preserve"> </w:instrText>
      </w:r>
      <w:r>
        <w:instrText>HYPERLINK</w:instrText>
      </w:r>
      <w:r w:rsidRPr="00E01143">
        <w:rPr>
          <w:lang w:val="ru-RU"/>
        </w:rPr>
        <w:instrText xml:space="preserve"> "</w:instrText>
      </w:r>
      <w:r>
        <w:instrText>mailto</w:instrText>
      </w:r>
      <w:r w:rsidRPr="00E01143">
        <w:rPr>
          <w:lang w:val="ru-RU"/>
        </w:rPr>
        <w:instrText>:</w:instrText>
      </w:r>
      <w:r>
        <w:instrText>sportnasu</w:instrText>
      </w:r>
      <w:r w:rsidRPr="00E01143">
        <w:rPr>
          <w:lang w:val="ru-RU"/>
        </w:rPr>
        <w:instrText>@</w:instrText>
      </w:r>
      <w:r>
        <w:instrText>gmail</w:instrText>
      </w:r>
      <w:r w:rsidRPr="00E01143">
        <w:rPr>
          <w:lang w:val="ru-RU"/>
        </w:rPr>
        <w:instrText>.</w:instrText>
      </w:r>
      <w:r>
        <w:instrText>com</w:instrText>
      </w:r>
      <w:r w:rsidRPr="00E01143">
        <w:rPr>
          <w:lang w:val="ru-RU"/>
        </w:rPr>
        <w:instrText>" \</w:instrText>
      </w:r>
      <w:r>
        <w:instrText>h</w:instrText>
      </w:r>
      <w:r w:rsidRPr="00E01143">
        <w:rPr>
          <w:lang w:val="ru-RU"/>
        </w:rPr>
        <w:instrText xml:space="preserve">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sportnasu</w:t>
      </w:r>
      <w:r w:rsidRPr="00E01143">
        <w:rPr>
          <w:color w:val="1155CC"/>
          <w:sz w:val="24"/>
          <w:szCs w:val="24"/>
          <w:u w:val="single"/>
          <w:lang w:val="ru-RU"/>
        </w:rPr>
        <w:t>@</w:t>
      </w:r>
      <w:r>
        <w:rPr>
          <w:color w:val="1155CC"/>
          <w:sz w:val="24"/>
          <w:szCs w:val="24"/>
          <w:u w:val="single"/>
        </w:rPr>
        <w:t>gmail</w:t>
      </w:r>
      <w:r w:rsidRPr="00E01143">
        <w:rPr>
          <w:color w:val="1155CC"/>
          <w:sz w:val="24"/>
          <w:szCs w:val="24"/>
          <w:u w:val="single"/>
          <w:lang w:val="ru-RU"/>
        </w:rPr>
        <w:t>.</w:t>
      </w:r>
      <w:r>
        <w:rPr>
          <w:color w:val="1155CC"/>
          <w:sz w:val="24"/>
          <w:szCs w:val="24"/>
          <w:u w:val="single"/>
        </w:rPr>
        <w:t>com</w:t>
      </w:r>
      <w:r>
        <w:rPr>
          <w:color w:val="1155CC"/>
          <w:sz w:val="24"/>
          <w:szCs w:val="24"/>
          <w:u w:val="single"/>
        </w:rPr>
        <w:fldChar w:fldCharType="end"/>
      </w:r>
    </w:p>
    <w:p w:rsidR="00891493" w:rsidRPr="00E01143" w:rsidRDefault="00891493">
      <w:pPr>
        <w:widowControl w:val="0"/>
        <w:rPr>
          <w:sz w:val="24"/>
          <w:szCs w:val="24"/>
          <w:lang w:val="ru-RU"/>
        </w:rPr>
      </w:pP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>Александр Власенко</w:t>
      </w:r>
    </w:p>
    <w:p w:rsidR="00891493" w:rsidRDefault="00E011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066 107 2788, 097 635 3749</w:t>
      </w:r>
    </w:p>
    <w:p w:rsidR="00891493" w:rsidRDefault="00891493">
      <w:pPr>
        <w:widowControl w:val="0"/>
        <w:rPr>
          <w:sz w:val="24"/>
          <w:szCs w:val="24"/>
        </w:rPr>
      </w:pPr>
    </w:p>
    <w:p w:rsidR="00891493" w:rsidRDefault="00E01143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Юлия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Фещенко</w:t>
      </w:r>
      <w:proofErr w:type="spellEnd"/>
    </w:p>
    <w:p w:rsidR="00891493" w:rsidRDefault="00E011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044 239 6778</w:t>
      </w:r>
    </w:p>
    <w:p w:rsidR="00891493" w:rsidRDefault="00891493">
      <w:pPr>
        <w:widowControl w:val="0"/>
        <w:rPr>
          <w:sz w:val="24"/>
          <w:szCs w:val="24"/>
        </w:rPr>
      </w:pPr>
    </w:p>
    <w:p w:rsidR="00891493" w:rsidRDefault="00E01143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Виктор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Савицкий</w:t>
      </w:r>
      <w:proofErr w:type="spellEnd"/>
    </w:p>
    <w:p w:rsidR="00891493" w:rsidRDefault="00E011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044 205 </w:t>
      </w:r>
      <w:proofErr w:type="gramStart"/>
      <w:r>
        <w:rPr>
          <w:sz w:val="24"/>
          <w:szCs w:val="24"/>
        </w:rPr>
        <w:t>2312 ,</w:t>
      </w:r>
      <w:proofErr w:type="gramEnd"/>
      <w:r>
        <w:rPr>
          <w:sz w:val="24"/>
          <w:szCs w:val="24"/>
        </w:rPr>
        <w:t xml:space="preserve">  067 761 7536</w:t>
      </w:r>
    </w:p>
    <w:p w:rsidR="00891493" w:rsidRDefault="00891493">
      <w:pPr>
        <w:widowControl w:val="0"/>
        <w:rPr>
          <w:sz w:val="24"/>
          <w:szCs w:val="24"/>
        </w:rPr>
      </w:pPr>
    </w:p>
    <w:p w:rsidR="00891493" w:rsidRDefault="00891493">
      <w:pPr>
        <w:widowControl w:val="0"/>
        <w:rPr>
          <w:sz w:val="24"/>
          <w:szCs w:val="24"/>
        </w:rPr>
      </w:pPr>
    </w:p>
    <w:p w:rsidR="00891493" w:rsidRDefault="00891493">
      <w:pPr>
        <w:widowControl w:val="0"/>
        <w:rPr>
          <w:sz w:val="24"/>
          <w:szCs w:val="24"/>
        </w:rPr>
      </w:pPr>
    </w:p>
    <w:tbl>
      <w:tblPr>
        <w:tblStyle w:val="a6"/>
        <w:tblW w:w="963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6180"/>
      </w:tblGrid>
      <w:tr w:rsidR="00891493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Pr="00E01143" w:rsidRDefault="00E01143">
            <w:pPr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E01143">
              <w:rPr>
                <w:sz w:val="24"/>
                <w:szCs w:val="24"/>
                <w:lang w:val="ru-RU"/>
              </w:rPr>
              <w:t xml:space="preserve">Актуальная информация о турнире по шахматам находится по адресу: </w:t>
            </w:r>
          </w:p>
          <w:p w:rsidR="00891493" w:rsidRPr="00E01143" w:rsidRDefault="00891493">
            <w:pPr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891493" w:rsidRDefault="00E01143">
            <w:pPr>
              <w:widowControl w:val="0"/>
              <w:spacing w:line="240" w:lineRule="auto"/>
              <w:rPr>
                <w:color w:val="444444"/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https://goo.gl/bW2uDq</w:t>
              </w:r>
            </w:hyperlink>
          </w:p>
          <w:p w:rsidR="00891493" w:rsidRDefault="008914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493" w:rsidRDefault="00E011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237388" cy="123738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88" cy="1237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493" w:rsidRDefault="00891493">
      <w:pPr>
        <w:widowControl w:val="0"/>
        <w:rPr>
          <w:sz w:val="24"/>
          <w:szCs w:val="24"/>
        </w:rPr>
      </w:pPr>
    </w:p>
    <w:p w:rsidR="00891493" w:rsidRDefault="00891493">
      <w:pPr>
        <w:widowControl w:val="0"/>
        <w:rPr>
          <w:sz w:val="24"/>
          <w:szCs w:val="24"/>
        </w:rPr>
      </w:pPr>
    </w:p>
    <w:p w:rsidR="00891493" w:rsidRDefault="00891493">
      <w:pPr>
        <w:widowControl w:val="0"/>
        <w:rPr>
          <w:sz w:val="24"/>
          <w:szCs w:val="24"/>
        </w:rPr>
      </w:pP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r w:rsidRPr="00E01143">
        <w:rPr>
          <w:sz w:val="24"/>
          <w:szCs w:val="24"/>
          <w:lang w:val="ru-RU"/>
        </w:rPr>
        <w:t xml:space="preserve">Добро пожаловать в группу СК “Науковець”: </w:t>
      </w:r>
    </w:p>
    <w:p w:rsidR="00891493" w:rsidRPr="00E01143" w:rsidRDefault="00E01143">
      <w:pPr>
        <w:widowControl w:val="0"/>
        <w:rPr>
          <w:sz w:val="24"/>
          <w:szCs w:val="24"/>
          <w:lang w:val="ru-RU"/>
        </w:rPr>
      </w:pPr>
      <w:hyperlink r:id="rId8">
        <w:r>
          <w:rPr>
            <w:color w:val="1155CC"/>
            <w:sz w:val="24"/>
            <w:szCs w:val="24"/>
            <w:u w:val="single"/>
          </w:rPr>
          <w:t>https</w:t>
        </w:r>
        <w:r w:rsidRPr="00E01143">
          <w:rPr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u w:val="single"/>
          </w:rPr>
          <w:t>www</w:t>
        </w:r>
        <w:r w:rsidRPr="00E01143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facebook</w:t>
        </w:r>
        <w:r w:rsidRPr="00E01143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com</w:t>
        </w:r>
        <w:r w:rsidRPr="00E01143">
          <w:rPr>
            <w:color w:val="1155CC"/>
            <w:sz w:val="24"/>
            <w:szCs w:val="24"/>
            <w:u w:val="single"/>
            <w:lang w:val="ru-RU"/>
          </w:rPr>
          <w:t>/</w:t>
        </w:r>
        <w:r>
          <w:rPr>
            <w:color w:val="1155CC"/>
            <w:sz w:val="24"/>
            <w:szCs w:val="24"/>
            <w:u w:val="single"/>
          </w:rPr>
          <w:t>groups</w:t>
        </w:r>
        <w:r w:rsidRPr="00E01143">
          <w:rPr>
            <w:color w:val="1155CC"/>
            <w:sz w:val="24"/>
            <w:szCs w:val="24"/>
            <w:u w:val="single"/>
            <w:lang w:val="ru-RU"/>
          </w:rPr>
          <w:t>/</w:t>
        </w:r>
        <w:r>
          <w:rPr>
            <w:color w:val="1155CC"/>
            <w:sz w:val="24"/>
            <w:szCs w:val="24"/>
            <w:u w:val="single"/>
          </w:rPr>
          <w:t>SportClubScientist</w:t>
        </w:r>
      </w:hyperlink>
    </w:p>
    <w:sectPr w:rsidR="00891493" w:rsidRPr="00E01143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DF3"/>
    <w:multiLevelType w:val="multilevel"/>
    <w:tmpl w:val="7772CB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1493"/>
    <w:rsid w:val="00891493"/>
    <w:rsid w:val="00E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1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1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SportClubScientis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bW2uD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2018-02-08T12:08:00Z</dcterms:created>
  <dcterms:modified xsi:type="dcterms:W3CDTF">2018-02-08T12:08:00Z</dcterms:modified>
</cp:coreProperties>
</file>